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B" w:rsidRDefault="00014FEB">
      <w:pPr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F70B7E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Хрони́ческая обструкти́вная боле́знь лёгких</w:t>
      </w:r>
      <w:r w:rsidRPr="00F70B7E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F70B7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(ХОБЛ) — самостоятельное заболевание, для которого характерно частично необратимое ограничение воздушного потока в дыхательных путях, имеющее, как правило, неуклонно прогрессирующий характер и спровоцированное аномальной воспалительной реакцией ткани</w:t>
      </w:r>
      <w:r w:rsidRPr="00F70B7E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5" w:tooltip="Легкие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лёгких</w:t>
        </w:r>
      </w:hyperlink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0B7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на раздражение различными патогенными частицами и газами.</w:t>
      </w:r>
    </w:p>
    <w:p w:rsidR="00014FEB" w:rsidRPr="00F70B7E" w:rsidRDefault="00014FEB">
      <w:pPr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2B57E6">
        <w:rPr>
          <w:rFonts w:ascii="Times New Roman" w:hAnsi="Times New Roman"/>
          <w:noProof/>
          <w:color w:val="252525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00.25pt;visibility:visible">
            <v:imagedata r:id="rId6" o:title=""/>
          </v:shape>
        </w:pict>
      </w:r>
    </w:p>
    <w:p w:rsidR="00014FEB" w:rsidRDefault="00014FEB">
      <w:pPr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F70B7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факторы риска: </w:t>
      </w:r>
    </w:p>
    <w:p w:rsidR="00014FEB" w:rsidRPr="00F70B7E" w:rsidRDefault="00014FEB">
      <w:pPr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F70B7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1. Курение - самый распространенный фактор развития хобл. Другие виды курения табака например трубка, сигареты, кальян также являются факторами развития хобл</w:t>
      </w:r>
    </w:p>
    <w:p w:rsidR="00014FEB" w:rsidRDefault="00014FE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П</w:t>
      </w:r>
      <w:r w:rsidRPr="00F70B7E">
        <w:rPr>
          <w:rFonts w:ascii="Times New Roman" w:hAnsi="Times New Roman"/>
          <w:sz w:val="24"/>
          <w:szCs w:val="24"/>
          <w:shd w:val="clear" w:color="auto" w:fill="FFFFFF"/>
        </w:rPr>
        <w:t>рофессиональные вредности такие как органические и неорганические пыли, химические агенты. На первом месте по развитию ХОБЛ стоит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Горнодобывающая промышленность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горнодобывающая промышленность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. Профессии повышенного риска: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Шахтер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шахтеры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Строительство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строители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, контактирующие с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Цемент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цементом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, рабочие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Металлургия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металлургической</w:t>
        </w:r>
      </w:hyperlink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0B7E">
        <w:rPr>
          <w:rFonts w:ascii="Times New Roman" w:hAnsi="Times New Roman"/>
          <w:sz w:val="24"/>
          <w:szCs w:val="24"/>
          <w:shd w:val="clear" w:color="auto" w:fill="FFFFFF"/>
        </w:rPr>
        <w:t>(за счет испарений расплавленных металлов) и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Целлюлозно-бумажная промышленность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целлюлозно-бумажной</w:t>
        </w:r>
      </w:hyperlink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0B7E">
        <w:rPr>
          <w:rFonts w:ascii="Times New Roman" w:hAnsi="Times New Roman"/>
          <w:sz w:val="24"/>
          <w:szCs w:val="24"/>
          <w:shd w:val="clear" w:color="auto" w:fill="FFFFFF"/>
        </w:rPr>
        <w:t>промышленности,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tooltip="Железная дорога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железнодорожники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, рабочие, занятые переработкой зерна, хлопка. В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tooltip="Россия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, среди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tooltip="Шахтер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угольщиков</w:t>
        </w:r>
      </w:hyperlink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0B7E">
        <w:rPr>
          <w:rFonts w:ascii="Times New Roman" w:hAnsi="Times New Roman"/>
          <w:sz w:val="24"/>
          <w:szCs w:val="24"/>
          <w:shd w:val="clear" w:color="auto" w:fill="FFFFFF"/>
        </w:rPr>
        <w:t>имеется большое число лиц с заболеваниями легких пылевой этиологии, в том числе и с</w:t>
      </w:r>
      <w:r w:rsidRPr="00F70B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tooltip="Пылевой бронхит (страница отсутствует)" w:history="1">
        <w:r w:rsidRPr="00F70B7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пылевым бронхитом</w:t>
        </w:r>
      </w:hyperlink>
      <w:r w:rsidRPr="00F70B7E">
        <w:rPr>
          <w:rFonts w:ascii="Times New Roman" w:hAnsi="Times New Roman"/>
          <w:sz w:val="24"/>
          <w:szCs w:val="24"/>
          <w:shd w:val="clear" w:color="auto" w:fill="FFFFFF"/>
        </w:rPr>
        <w:t>. Курение усиливает неблагоприятное действие пыли</w:t>
      </w:r>
    </w:p>
    <w:p w:rsidR="00014FEB" w:rsidRPr="00C42866" w:rsidRDefault="00014FE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Неблагоприятная экология. </w:t>
      </w:r>
      <w:r w:rsidRPr="00C428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Распространенными и наиболее опасными загрязнителями окружающей среды являются продукты сгорания дизельного топлива, выхлопные газы грузовых и легковых автомашин (диоксид серы, азота и углерода, свинец, угарный газ, бензопирен), промышленные отходы — черная сажа, дымы, формальдегид и пр. В атмосферныи</w:t>
      </w:r>
      <w:r w:rsidRPr="00C42866">
        <w:rPr>
          <w:rFonts w:ascii="Tahoma" w:hAnsi="Tahoma"/>
          <w:color w:val="333333"/>
          <w:sz w:val="24"/>
          <w:szCs w:val="24"/>
          <w:shd w:val="clear" w:color="auto" w:fill="FFFFFF"/>
        </w:rPr>
        <w:t>̆</w:t>
      </w:r>
      <w:r w:rsidRPr="00C428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воздух в большом количестве также попадают частицы почвенной пыли (кремнии</w:t>
      </w:r>
      <w:r w:rsidRPr="00C42866">
        <w:rPr>
          <w:rFonts w:ascii="Tahoma" w:hAnsi="Tahoma"/>
          <w:color w:val="333333"/>
          <w:sz w:val="24"/>
          <w:szCs w:val="24"/>
          <w:shd w:val="clear" w:color="auto" w:fill="FFFFFF"/>
        </w:rPr>
        <w:t>̆</w:t>
      </w:r>
      <w:r w:rsidRPr="00C428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кадмии</w:t>
      </w:r>
      <w:r w:rsidRPr="00C42866">
        <w:rPr>
          <w:rFonts w:ascii="Tahoma" w:hAnsi="Tahoma"/>
          <w:color w:val="333333"/>
          <w:sz w:val="24"/>
          <w:szCs w:val="24"/>
          <w:shd w:val="clear" w:color="auto" w:fill="FFFFFF"/>
        </w:rPr>
        <w:t>̆</w:t>
      </w:r>
      <w:r w:rsidRPr="00C428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асбест, уголь) при выполнении землерои</w:t>
      </w:r>
      <w:r w:rsidRPr="00C42866">
        <w:rPr>
          <w:rFonts w:ascii="Tahoma" w:hAnsi="Tahoma"/>
          <w:color w:val="333333"/>
          <w:sz w:val="24"/>
          <w:szCs w:val="24"/>
          <w:shd w:val="clear" w:color="auto" w:fill="FFFFFF"/>
        </w:rPr>
        <w:t>̆</w:t>
      </w:r>
      <w:r w:rsidRPr="00C428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ных работ и многокомпонентная пыль от строительных объектов.</w:t>
      </w:r>
    </w:p>
    <w:p w:rsidR="00014FEB" w:rsidRPr="00F70B7E" w:rsidRDefault="00014FEB" w:rsidP="00F70B7E">
      <w:pPr>
        <w:pStyle w:val="Heading3"/>
        <w:shd w:val="clear" w:color="auto" w:fill="FFFFFF"/>
        <w:spacing w:before="72" w:beforeAutospacing="0" w:after="0" w:afterAutospacing="0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  <w:shd w:val="clear" w:color="auto" w:fill="FFFFFF"/>
        </w:rPr>
        <w:t xml:space="preserve">4. </w:t>
      </w:r>
      <w:r>
        <w:rPr>
          <w:b w:val="0"/>
          <w:color w:val="252525"/>
          <w:sz w:val="24"/>
          <w:szCs w:val="24"/>
          <w:shd w:val="clear" w:color="auto" w:fill="FFFFFF"/>
        </w:rPr>
        <w:t>Н</w:t>
      </w:r>
      <w:r w:rsidRPr="00F70B7E">
        <w:rPr>
          <w:b w:val="0"/>
          <w:color w:val="000000"/>
          <w:sz w:val="24"/>
          <w:szCs w:val="24"/>
        </w:rPr>
        <w:t>аследственная предрасположенность</w:t>
      </w:r>
    </w:p>
    <w:p w:rsidR="00014FEB" w:rsidRDefault="00014FEB" w:rsidP="00F70B7E">
      <w:pPr>
        <w:shd w:val="clear" w:color="auto" w:fill="FFFFFF"/>
        <w:spacing w:before="120" w:after="120" w:line="240" w:lineRule="auto"/>
        <w:rPr>
          <w:rFonts w:ascii="Times New Roman" w:hAnsi="Times New Roman"/>
          <w:color w:val="252525"/>
          <w:sz w:val="24"/>
          <w:szCs w:val="24"/>
        </w:rPr>
      </w:pPr>
      <w:r w:rsidRPr="00F70B7E">
        <w:rPr>
          <w:rFonts w:ascii="Times New Roman" w:hAnsi="Times New Roman"/>
          <w:color w:val="252525"/>
          <w:sz w:val="24"/>
          <w:szCs w:val="24"/>
        </w:rPr>
        <w:t>В пользу роли наследственности указывает факт, что далеко не все курильщики с большим стажем становятся больными ХОБЛ. Наиболее изученным генетическим фактором риска является редкая наследственная недостаточность α</w:t>
      </w:r>
      <w:r w:rsidRPr="00F70B7E">
        <w:rPr>
          <w:rFonts w:ascii="Times New Roman" w:hAnsi="Times New Roman"/>
          <w:color w:val="252525"/>
          <w:sz w:val="24"/>
          <w:szCs w:val="24"/>
          <w:vertAlign w:val="subscript"/>
        </w:rPr>
        <w:t>1</w:t>
      </w:r>
      <w:r w:rsidRPr="00F70B7E">
        <w:rPr>
          <w:rFonts w:ascii="Times New Roman" w:hAnsi="Times New Roman"/>
          <w:color w:val="252525"/>
          <w:sz w:val="24"/>
          <w:szCs w:val="24"/>
        </w:rPr>
        <w:t>-антитрипсина</w:t>
      </w:r>
      <w:r>
        <w:rPr>
          <w:rFonts w:ascii="Times New Roman" w:hAnsi="Times New Roman"/>
          <w:color w:val="252525"/>
          <w:sz w:val="24"/>
          <w:szCs w:val="24"/>
        </w:rPr>
        <w:t>.</w:t>
      </w:r>
      <w:r w:rsidRPr="00F70B7E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014FEB" w:rsidRPr="00F70B7E" w:rsidRDefault="00014FEB" w:rsidP="00F70B7E">
      <w:pPr>
        <w:shd w:val="clear" w:color="auto" w:fill="FFFFFF"/>
        <w:spacing w:before="120" w:after="120" w:line="240" w:lineRule="auto"/>
        <w:rPr>
          <w:rFonts w:ascii="Times New Roman" w:hAnsi="Times New Roman"/>
          <w:color w:val="252525"/>
          <w:sz w:val="24"/>
          <w:szCs w:val="24"/>
        </w:rPr>
      </w:pPr>
      <w:r w:rsidRPr="002B57E6">
        <w:rPr>
          <w:rFonts w:ascii="Times New Roman" w:hAnsi="Times New Roman"/>
          <w:noProof/>
          <w:color w:val="252525"/>
          <w:sz w:val="24"/>
          <w:szCs w:val="24"/>
        </w:rPr>
        <w:pict>
          <v:shape id="Рисунок 2" o:spid="_x0000_i1026" type="#_x0000_t75" style="width:468pt;height:342pt;visibility:visible">
            <v:imagedata r:id="rId17" o:title="" cropbottom="4803f"/>
          </v:shape>
        </w:pict>
      </w:r>
    </w:p>
    <w:p w:rsidR="00014FEB" w:rsidRPr="00F70B7E" w:rsidRDefault="00014FEB" w:rsidP="00F70B7E">
      <w:pPr>
        <w:pStyle w:val="Heading2"/>
        <w:pBdr>
          <w:bottom w:val="single" w:sz="2" w:space="0" w:color="AAAAAA"/>
        </w:pBdr>
        <w:shd w:val="clear" w:color="auto" w:fill="FFFFFF"/>
        <w:spacing w:before="240" w:after="6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70B7E">
        <w:rPr>
          <w:rStyle w:val="mw-headline"/>
          <w:rFonts w:ascii="Times New Roman" w:hAnsi="Times New Roman"/>
          <w:b w:val="0"/>
          <w:bCs w:val="0"/>
          <w:color w:val="auto"/>
          <w:sz w:val="24"/>
          <w:szCs w:val="24"/>
        </w:rPr>
        <w:t>Клиническая картина</w: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</w:pPr>
      <w:hyperlink r:id="rId18" w:tooltip="Кашель" w:history="1">
        <w:r w:rsidRPr="00F70B7E">
          <w:rPr>
            <w:rStyle w:val="Hyperlink"/>
            <w:b/>
            <w:bCs/>
            <w:color w:val="auto"/>
            <w:u w:val="none"/>
          </w:rPr>
          <w:t>Кашель</w:t>
        </w:r>
      </w:hyperlink>
      <w:r w:rsidRPr="00F70B7E">
        <w:t> — наиболее ранний симптом болезни</w:t>
      </w:r>
      <w:r>
        <w:t>.</w:t>
      </w:r>
      <w:r w:rsidRPr="00F70B7E">
        <w:t xml:space="preserve"> Он часто недооценивается пациентами, будучи ожидаемым при</w:t>
      </w:r>
      <w:r w:rsidRPr="00F70B7E">
        <w:rPr>
          <w:rStyle w:val="apple-converted-space"/>
        </w:rPr>
        <w:t> </w:t>
      </w:r>
      <w:hyperlink r:id="rId19" w:tooltip="Курение" w:history="1">
        <w:r w:rsidRPr="00F70B7E">
          <w:rPr>
            <w:rStyle w:val="Hyperlink"/>
            <w:color w:val="auto"/>
            <w:u w:val="none"/>
          </w:rPr>
          <w:t>курении</w:t>
        </w:r>
      </w:hyperlink>
      <w:r w:rsidRPr="00F70B7E">
        <w:rPr>
          <w:rStyle w:val="apple-converted-space"/>
        </w:rPr>
        <w:t> </w:t>
      </w:r>
      <w:r w:rsidRPr="00F70B7E">
        <w:t>и воздействии</w:t>
      </w:r>
      <w:r w:rsidRPr="00F70B7E">
        <w:rPr>
          <w:rStyle w:val="apple-converted-space"/>
        </w:rPr>
        <w:t> </w:t>
      </w:r>
      <w:hyperlink r:id="rId20" w:tooltip="Поллютант" w:history="1">
        <w:r w:rsidRPr="00F70B7E">
          <w:rPr>
            <w:rStyle w:val="Hyperlink"/>
            <w:color w:val="auto"/>
            <w:u w:val="none"/>
          </w:rPr>
          <w:t>поллютантов</w:t>
        </w:r>
      </w:hyperlink>
      <w:r w:rsidRPr="00F70B7E">
        <w:t>. На первых стадиях заболевания он появляется эпизодически, но позже возникает ежедневно, изредка — появляется только по ночам. Вне обострения кашель, как правило, не сопровождается отделением мокроты.</w: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</w:pPr>
      <w:hyperlink r:id="rId21" w:tooltip="Мокрота" w:history="1">
        <w:r w:rsidRPr="00F70B7E">
          <w:rPr>
            <w:rStyle w:val="Hyperlink"/>
            <w:b/>
            <w:bCs/>
            <w:color w:val="auto"/>
            <w:u w:val="none"/>
          </w:rPr>
          <w:t>Мокрота</w:t>
        </w:r>
      </w:hyperlink>
      <w:r w:rsidRPr="00F70B7E">
        <w:t xml:space="preserve"> — относительно ранний симптом заболевания. В начальных стадиях она выделяется в небольшом количестве, как правило, по утрам, и имеет слизистый характер. </w: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</w:pPr>
      <w:hyperlink r:id="rId22" w:tooltip="Одышка" w:history="1">
        <w:r w:rsidRPr="00F70B7E">
          <w:rPr>
            <w:rStyle w:val="Hyperlink"/>
            <w:b/>
            <w:bCs/>
            <w:color w:val="auto"/>
            <w:u w:val="none"/>
          </w:rPr>
          <w:t>Одышка</w:t>
        </w:r>
      </w:hyperlink>
      <w:r w:rsidRPr="00F70B7E">
        <w:rPr>
          <w:rStyle w:val="apple-converted-space"/>
        </w:rPr>
        <w:t> </w:t>
      </w:r>
      <w:r w:rsidRPr="00F70B7E">
        <w:t>возникает примерно на 10 лет позже кашля и отмечается вначале только при значительной и интенсивной физической нагрузке, усиливаясь при респираторных инфекциях. На более поздних стадиях одышка варьирует от ощущения нехватки воздуха при обычных физических нагрузках до тяжелой</w:t>
      </w:r>
      <w:r w:rsidRPr="00F70B7E">
        <w:rPr>
          <w:rStyle w:val="apple-converted-space"/>
        </w:rPr>
        <w:t> </w:t>
      </w:r>
      <w:hyperlink r:id="rId23" w:tooltip="Дыхательная недостаточность" w:history="1">
        <w:r w:rsidRPr="00F70B7E">
          <w:rPr>
            <w:rStyle w:val="Hyperlink"/>
            <w:color w:val="auto"/>
            <w:u w:val="none"/>
          </w:rPr>
          <w:t>дыхательной недостаточности</w:t>
        </w:r>
      </w:hyperlink>
      <w:r w:rsidRPr="00F70B7E">
        <w:t>, и со временем становится более выраженной. Она является частой причиной обращения к врачу</w:t>
      </w:r>
    </w:p>
    <w:p w:rsidR="00014FEB" w:rsidRPr="00F70B7E" w:rsidRDefault="00014FEB" w:rsidP="00F70B7E">
      <w:pPr>
        <w:shd w:val="clear" w:color="auto" w:fill="FFFFFF"/>
        <w:spacing w:before="120" w:after="120" w:line="240" w:lineRule="auto"/>
        <w:rPr>
          <w:rFonts w:ascii="Times New Roman" w:hAnsi="Times New Roman" w:cs="Arial"/>
          <w:color w:val="252525"/>
          <w:sz w:val="11"/>
          <w:szCs w:val="11"/>
        </w:rPr>
      </w:pPr>
    </w:p>
    <w:p w:rsidR="00014FEB" w:rsidRPr="00F70B7E" w:rsidRDefault="00014FEB" w:rsidP="00F70B7E">
      <w:pPr>
        <w:pStyle w:val="Heading3"/>
        <w:shd w:val="clear" w:color="auto" w:fill="FFFFFF"/>
        <w:spacing w:before="72" w:beforeAutospacing="0" w:after="0" w:afterAutospacing="0"/>
        <w:rPr>
          <w:color w:val="000000"/>
          <w:sz w:val="24"/>
          <w:szCs w:val="24"/>
        </w:rPr>
      </w:pPr>
      <w:r w:rsidRPr="00F70B7E">
        <w:rPr>
          <w:rStyle w:val="mw-headline"/>
          <w:color w:val="000000"/>
          <w:sz w:val="24"/>
          <w:szCs w:val="24"/>
        </w:rPr>
        <w:t>Профилактические мероприятия</w:t>
      </w:r>
    </w:p>
    <w:p w:rsidR="00014FEB" w:rsidRPr="00F70B7E" w:rsidRDefault="00014FEB" w:rsidP="00F70B7E">
      <w:pPr>
        <w:pStyle w:val="Heading4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F70B7E">
        <w:rPr>
          <w:rStyle w:val="mw-headline"/>
          <w:rFonts w:ascii="Times New Roman" w:hAnsi="Times New Roman"/>
          <w:color w:val="000000"/>
          <w:sz w:val="24"/>
          <w:szCs w:val="24"/>
        </w:rPr>
        <w:t>Отказ от курения</w:t>
      </w:r>
    </w:p>
    <w:p w:rsidR="00014FEB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70B7E">
        <w:rPr>
          <w:color w:val="252525"/>
        </w:rPr>
        <w:t>По мнению</w:t>
      </w:r>
      <w:r w:rsidRPr="00F70B7E">
        <w:rPr>
          <w:rStyle w:val="apple-converted-space"/>
          <w:color w:val="252525"/>
        </w:rPr>
        <w:t> </w:t>
      </w:r>
      <w:hyperlink r:id="rId24" w:tooltip="ВОЗ" w:history="1">
        <w:r w:rsidRPr="00F70B7E">
          <w:rPr>
            <w:rStyle w:val="Hyperlink"/>
            <w:color w:val="0B0080"/>
          </w:rPr>
          <w:t>ВОЗ</w:t>
        </w:r>
      </w:hyperlink>
      <w:r w:rsidRPr="00F70B7E">
        <w:rPr>
          <w:color w:val="252525"/>
        </w:rPr>
        <w:t>, «прекращение курения — самый важный шаг в направлении уменьшения риска для здоровья. Исследования показали, что 75—80 % курильщиков хотят бросить курить, причём у каждого третьего из них было по меньшей мере три серьёзных попытки прекратить курение. ВОЗ призывает правительства, сообщества, организации, школы, семьи и отдельных граждан помочь нынешним курильщикам бросить курить».</w:t>
      </w:r>
    </w:p>
    <w:p w:rsidR="00014FEB" w:rsidRPr="00AE5306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2B57E6">
        <w:rPr>
          <w:color w:val="252525"/>
        </w:rPr>
        <w:pict>
          <v:shape id="_x0000_i1027" type="#_x0000_t75" style="width:174.75pt;height:183pt">
            <v:imagedata r:id="rId25" o:title=""/>
          </v:shape>
        </w:pic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70B7E">
        <w:rPr>
          <w:color w:val="252525"/>
        </w:rPr>
        <w:t>По данным исследований, средства, вложенные в антитабачные компании, оправдывают себя увеличением продолжительности жизни. Антитабачные мероприятия включают:</w:t>
      </w:r>
    </w:p>
    <w:p w:rsidR="00014FEB" w:rsidRPr="00F70B7E" w:rsidRDefault="00014FEB" w:rsidP="00F70B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52525"/>
          <w:sz w:val="24"/>
          <w:szCs w:val="24"/>
        </w:rPr>
      </w:pPr>
      <w:r w:rsidRPr="00F70B7E">
        <w:rPr>
          <w:rFonts w:ascii="Times New Roman" w:hAnsi="Times New Roman"/>
          <w:color w:val="252525"/>
          <w:sz w:val="24"/>
          <w:szCs w:val="24"/>
        </w:rPr>
        <w:t>использование накожных аппликаторов в качестве никотинзамещающей терапии,</w:t>
      </w:r>
    </w:p>
    <w:p w:rsidR="00014FEB" w:rsidRPr="00F70B7E" w:rsidRDefault="00014FEB" w:rsidP="00F70B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52525"/>
          <w:sz w:val="24"/>
          <w:szCs w:val="24"/>
        </w:rPr>
      </w:pPr>
      <w:r w:rsidRPr="00F70B7E">
        <w:rPr>
          <w:rFonts w:ascii="Times New Roman" w:hAnsi="Times New Roman"/>
          <w:color w:val="252525"/>
          <w:sz w:val="24"/>
          <w:szCs w:val="24"/>
        </w:rPr>
        <w:t>консультации врачей и других медицинских работников,</w:t>
      </w:r>
    </w:p>
    <w:p w:rsidR="00014FEB" w:rsidRPr="00F70B7E" w:rsidRDefault="00014FEB" w:rsidP="00F70B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52525"/>
          <w:sz w:val="24"/>
          <w:szCs w:val="24"/>
        </w:rPr>
      </w:pPr>
      <w:r w:rsidRPr="00F70B7E">
        <w:rPr>
          <w:rFonts w:ascii="Times New Roman" w:hAnsi="Times New Roman"/>
          <w:color w:val="252525"/>
          <w:sz w:val="24"/>
          <w:szCs w:val="24"/>
        </w:rPr>
        <w:t>групповые программы и программы самопомощи,</w:t>
      </w:r>
    </w:p>
    <w:p w:rsidR="00014FEB" w:rsidRPr="00F70B7E" w:rsidRDefault="00014FEB" w:rsidP="00F70B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52525"/>
          <w:sz w:val="24"/>
          <w:szCs w:val="24"/>
        </w:rPr>
      </w:pPr>
      <w:r w:rsidRPr="00F70B7E">
        <w:rPr>
          <w:rFonts w:ascii="Times New Roman" w:hAnsi="Times New Roman"/>
          <w:color w:val="252525"/>
          <w:sz w:val="24"/>
          <w:szCs w:val="24"/>
        </w:rPr>
        <w:t>формирование общественного мнения в пользу отказа от курения.</w:t>
      </w:r>
    </w:p>
    <w:p w:rsidR="00014FEB" w:rsidRPr="00F70B7E" w:rsidRDefault="00014FEB" w:rsidP="00F70B7E">
      <w:pPr>
        <w:pStyle w:val="Heading4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F70B7E">
        <w:rPr>
          <w:rStyle w:val="mw-headline"/>
          <w:rFonts w:ascii="Times New Roman" w:hAnsi="Times New Roman"/>
          <w:color w:val="000000"/>
          <w:sz w:val="24"/>
          <w:szCs w:val="24"/>
        </w:rPr>
        <w:t>Борьба с профессиональными факторами</w: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70B7E">
        <w:rPr>
          <w:color w:val="252525"/>
        </w:rPr>
        <w:t>Борьба с профессиональными факторами вредности, приводящими к развитию поражения дыхательных путей, состоит из двух групп мероприятий:</w:t>
      </w:r>
    </w:p>
    <w:p w:rsidR="00014FEB" w:rsidRPr="00F70B7E" w:rsidRDefault="00014FEB" w:rsidP="00F70B7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>О</w:t>
      </w:r>
      <w:r w:rsidRPr="00F70B7E">
        <w:rPr>
          <w:rFonts w:ascii="Times New Roman" w:hAnsi="Times New Roman"/>
          <w:color w:val="252525"/>
          <w:sz w:val="24"/>
          <w:szCs w:val="24"/>
        </w:rPr>
        <w:t>беспечения индивид</w:t>
      </w:r>
      <w:r>
        <w:rPr>
          <w:rFonts w:ascii="Times New Roman" w:hAnsi="Times New Roman"/>
          <w:color w:val="252525"/>
          <w:sz w:val="24"/>
          <w:szCs w:val="24"/>
        </w:rPr>
        <w:t>уальной защиты органов дыхания.</w:t>
      </w:r>
    </w:p>
    <w:p w:rsidR="00014FEB" w:rsidRPr="00F70B7E" w:rsidRDefault="00014FEB" w:rsidP="00F70B7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>С</w:t>
      </w:r>
      <w:r w:rsidRPr="00F70B7E">
        <w:rPr>
          <w:rFonts w:ascii="Times New Roman" w:hAnsi="Times New Roman"/>
          <w:color w:val="252525"/>
          <w:sz w:val="24"/>
          <w:szCs w:val="24"/>
        </w:rPr>
        <w:t>нижения концентрации вредных веществ в воздухе рабочей зоны за счет различных технологических мероприятий.</w:t>
      </w:r>
    </w:p>
    <w:p w:rsidR="00014FEB" w:rsidRPr="00F70B7E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70B7E">
        <w:rPr>
          <w:color w:val="252525"/>
        </w:rPr>
        <w:t>Каждый из этих методов препятствует попаданию в организм человека вредных веществ, таким образом снижая риск развития ХОБЛ</w:t>
      </w:r>
    </w:p>
    <w:p w:rsidR="00014FEB" w:rsidRPr="00F70B7E" w:rsidRDefault="00014FEB" w:rsidP="00F70B7E">
      <w:pPr>
        <w:pStyle w:val="Heading3"/>
        <w:shd w:val="clear" w:color="auto" w:fill="FFFFFF"/>
        <w:spacing w:before="72" w:beforeAutospacing="0" w:after="0" w:afterAutospacing="0"/>
        <w:rPr>
          <w:color w:val="000000"/>
          <w:sz w:val="24"/>
          <w:szCs w:val="24"/>
        </w:rPr>
      </w:pPr>
      <w:r w:rsidRPr="00F70B7E">
        <w:rPr>
          <w:rStyle w:val="mw-headline"/>
          <w:color w:val="000000"/>
          <w:sz w:val="24"/>
          <w:szCs w:val="24"/>
        </w:rPr>
        <w:t>Фармакотерапия</w:t>
      </w:r>
    </w:p>
    <w:p w:rsidR="00014FEB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  <w:r w:rsidRPr="00F70B7E">
        <w:rPr>
          <w:color w:val="252525"/>
        </w:rPr>
        <w:t xml:space="preserve">Основой лечения уже сформировавшейся ХОБЛ является фармакотерапия. </w:t>
      </w:r>
      <w:r>
        <w:rPr>
          <w:color w:val="252525"/>
        </w:rPr>
        <w:t>Цель фармакотерапии  - уменьшение выраженности симптомов, снижение частоты и тяжести обострений, улучшение состояния здоровья и переносимости физической нагрузки.</w:t>
      </w:r>
    </w:p>
    <w:p w:rsidR="00014FEB" w:rsidRDefault="00014FEB" w:rsidP="00F70B7E">
      <w:pPr>
        <w:pStyle w:val="NormalWeb"/>
        <w:shd w:val="clear" w:color="auto" w:fill="FFFFFF"/>
        <w:spacing w:before="120" w:beforeAutospacing="0" w:after="120" w:afterAutospacing="0"/>
        <w:rPr>
          <w:color w:val="252525"/>
        </w:rPr>
      </w:pPr>
    </w:p>
    <w:p w:rsidR="00014FEB" w:rsidRPr="00AE5306" w:rsidRDefault="00014FEB" w:rsidP="00AE5306">
      <w:pPr>
        <w:pStyle w:val="NormalWeb"/>
        <w:shd w:val="clear" w:color="auto" w:fill="FFFFFF"/>
        <w:spacing w:before="120" w:beforeAutospacing="0" w:after="120" w:afterAutospacing="0"/>
        <w:jc w:val="right"/>
        <w:rPr>
          <w:b/>
          <w:i/>
          <w:color w:val="339966"/>
          <w:sz w:val="32"/>
          <w:szCs w:val="32"/>
        </w:rPr>
      </w:pPr>
      <w:r w:rsidRPr="00AE5306">
        <w:rPr>
          <w:b/>
          <w:i/>
          <w:color w:val="339966"/>
          <w:sz w:val="32"/>
          <w:szCs w:val="32"/>
        </w:rPr>
        <w:t>Здоровья Вашим Легким!</w:t>
      </w:r>
    </w:p>
    <w:p w:rsidR="00014FEB" w:rsidRDefault="00014FEB"/>
    <w:sectPr w:rsidR="00014FEB" w:rsidSect="00AE530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B0C"/>
    <w:multiLevelType w:val="multilevel"/>
    <w:tmpl w:val="FBC0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AA6963"/>
    <w:multiLevelType w:val="multilevel"/>
    <w:tmpl w:val="D46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AB"/>
    <w:rsid w:val="00014FEB"/>
    <w:rsid w:val="000807BD"/>
    <w:rsid w:val="002B57E6"/>
    <w:rsid w:val="003C2CF6"/>
    <w:rsid w:val="004C2934"/>
    <w:rsid w:val="0057022A"/>
    <w:rsid w:val="006A68D9"/>
    <w:rsid w:val="007D6772"/>
    <w:rsid w:val="008C1D33"/>
    <w:rsid w:val="00935EAB"/>
    <w:rsid w:val="00A93064"/>
    <w:rsid w:val="00AE5306"/>
    <w:rsid w:val="00AF5CA5"/>
    <w:rsid w:val="00B4563C"/>
    <w:rsid w:val="00C42866"/>
    <w:rsid w:val="00E33949"/>
    <w:rsid w:val="00E94ACF"/>
    <w:rsid w:val="00F02836"/>
    <w:rsid w:val="00F7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4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70B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70B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0B7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0B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B7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0B7E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935E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5EAB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F70B7E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F70B7E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F70B7E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F70B7E"/>
    <w:rPr>
      <w:rFonts w:cs="Times New Roman"/>
    </w:rPr>
  </w:style>
  <w:style w:type="paragraph" w:styleId="NormalWeb">
    <w:name w:val="Normal (Web)"/>
    <w:basedOn w:val="Normal"/>
    <w:uiPriority w:val="99"/>
    <w:semiHidden/>
    <w:rsid w:val="00F70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1%85%D1%82%D0%B5%D1%80" TargetMode="External"/><Relationship Id="rId13" Type="http://schemas.openxmlformats.org/officeDocument/2006/relationships/hyperlink" Target="https://ru.wikipedia.org/wiki/%D0%96%D0%B5%D0%BB%D0%B5%D0%B7%D0%BD%D0%B0%D1%8F_%D0%B4%D0%BE%D1%80%D0%BE%D0%B3%D0%B0" TargetMode="External"/><Relationship Id="rId18" Type="http://schemas.openxmlformats.org/officeDocument/2006/relationships/hyperlink" Target="https://ru.wikipedia.org/wiki/%D0%9A%D0%B0%D1%88%D0%B5%D0%BB%D1%8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E%D0%BA%D1%80%D0%BE%D1%82%D0%B0" TargetMode="External"/><Relationship Id="rId7" Type="http://schemas.openxmlformats.org/officeDocument/2006/relationships/hyperlink" Target="https://ru.wikipedia.org/wiki/%D0%93%D0%BE%D1%80%D0%BD%D0%BE%D0%B4%D0%BE%D0%B1%D1%8B%D0%B2%D0%B0%D1%8E%D1%89%D0%B0%D1%8F_%D0%BF%D1%80%D0%BE%D0%BC%D1%8B%D1%88%D0%BB%D0%B5%D0%BD%D0%BD%D0%BE%D1%81%D1%82%D1%8C" TargetMode="External"/><Relationship Id="rId12" Type="http://schemas.openxmlformats.org/officeDocument/2006/relationships/hyperlink" Target="https://ru.wikipedia.org/wiki/%D0%A6%D0%B5%D0%BB%D0%BB%D1%8E%D0%BB%D0%BE%D0%B7%D0%BD%D0%BE-%D0%B1%D1%83%D0%BC%D0%B0%D0%B6%D0%BD%D0%B0%D1%8F_%D0%BF%D1%80%D0%BE%D0%BC%D1%8B%D1%88%D0%BB%D0%B5%D0%BD%D0%BD%D0%BE%D1%81%D1%82%D1%8C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F%D1%8B%D0%BB%D0%B5%D0%B2%D0%BE%D0%B9_%D0%B1%D1%80%D0%BE%D0%BD%D1%85%D0%B8%D1%82&amp;action=edit&amp;redlink=1" TargetMode="External"/><Relationship Id="rId20" Type="http://schemas.openxmlformats.org/officeDocument/2006/relationships/hyperlink" Target="https://ru.wikipedia.org/wiki/%D0%9F%D0%BE%D0%BB%D0%BB%D1%8E%D1%82%D0%B0%D0%BD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5%D1%82%D0%B0%D0%BB%D0%BB%D1%83%D1%80%D0%B3%D0%B8%D1%8F" TargetMode="External"/><Relationship Id="rId24" Type="http://schemas.openxmlformats.org/officeDocument/2006/relationships/hyperlink" Target="https://ru.wikipedia.org/wiki/%D0%92%D0%9E%D0%97" TargetMode="External"/><Relationship Id="rId5" Type="http://schemas.openxmlformats.org/officeDocument/2006/relationships/hyperlink" Target="https://ru.wikipedia.org/wiki/%D0%9B%D0%B5%D0%B3%D0%BA%D0%B8%D0%B5" TargetMode="External"/><Relationship Id="rId15" Type="http://schemas.openxmlformats.org/officeDocument/2006/relationships/hyperlink" Target="https://ru.wikipedia.org/wiki/%D0%A8%D0%B0%D1%85%D1%82%D0%B5%D1%80" TargetMode="External"/><Relationship Id="rId23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10" Type="http://schemas.openxmlformats.org/officeDocument/2006/relationships/hyperlink" Target="https://ru.wikipedia.org/wiki/%D0%A6%D0%B5%D0%BC%D0%B5%D0%BD%D1%82" TargetMode="External"/><Relationship Id="rId19" Type="http://schemas.openxmlformats.org/officeDocument/2006/relationships/hyperlink" Target="https://ru.wikipedia.org/wiki/%D0%9A%D1%83%D1%80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E%D0%B8%D1%82%D0%B5%D0%BB%D1%8C%D1%81%D1%82%D0%B2%D0%BE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ru.wikipedia.org/wiki/%D0%9E%D0%B4%D1%8B%D1%88%D0%BA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1022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2016-11-09T09:28:00Z</dcterms:created>
  <dcterms:modified xsi:type="dcterms:W3CDTF">2016-11-11T04:10:00Z</dcterms:modified>
</cp:coreProperties>
</file>